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4DAA" w:rsidP="00454D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54DAA" w:rsidP="00454DA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454DAA" w:rsidP="00454DAA">
      <w:pPr>
        <w:jc w:val="center"/>
        <w:rPr>
          <w:sz w:val="26"/>
          <w:szCs w:val="26"/>
        </w:rPr>
      </w:pPr>
    </w:p>
    <w:p w:rsidR="00454DAA" w:rsidP="00454D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10 июня 2024 года </w:t>
      </w:r>
    </w:p>
    <w:p w:rsidR="00454DAA" w:rsidP="00454DAA">
      <w:pPr>
        <w:jc w:val="both"/>
        <w:rPr>
          <w:sz w:val="26"/>
          <w:szCs w:val="26"/>
        </w:rPr>
      </w:pPr>
    </w:p>
    <w:p w:rsidR="00454DAA" w:rsidP="00454D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54DAA" w:rsidP="00454DA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5-722-2802/2024,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</w:t>
      </w:r>
      <w:r w:rsidR="00393829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Глушковой </w:t>
      </w:r>
      <w:r w:rsidR="00393829">
        <w:rPr>
          <w:sz w:val="26"/>
          <w:szCs w:val="26"/>
        </w:rPr>
        <w:t xml:space="preserve">***  </w:t>
      </w:r>
    </w:p>
    <w:p w:rsidR="00454DAA" w:rsidP="00454DAA">
      <w:pPr>
        <w:pStyle w:val="BodyTextIndent2"/>
        <w:rPr>
          <w:sz w:val="26"/>
          <w:szCs w:val="26"/>
        </w:rPr>
      </w:pPr>
    </w:p>
    <w:p w:rsidR="00454DAA" w:rsidP="00454D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454DAA" w:rsidP="00454DAA">
      <w:pPr>
        <w:jc w:val="center"/>
        <w:rPr>
          <w:sz w:val="26"/>
          <w:szCs w:val="26"/>
        </w:rPr>
      </w:pPr>
    </w:p>
    <w:p w:rsidR="00454DAA" w:rsidP="00454DAA">
      <w:pPr>
        <w:pStyle w:val="BodyTextIndent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Глушкова А.Б., являясь </w:t>
      </w:r>
      <w:r w:rsidR="00393829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и исполняя свои обязанности по адресу: </w:t>
      </w:r>
      <w:r w:rsidR="00393829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не своевременно предоставила сведения о застрахованных лицах по форме ЕФС 1, раздел 1, подраздел 1.1 (СНИЛС </w:t>
      </w:r>
      <w:r w:rsidR="00393829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в ОСФР по Ханты-Мансийского автономного округа-Югры, чем нарушила </w:t>
      </w:r>
      <w:r>
        <w:rPr>
          <w:color w:val="000000" w:themeColor="text1"/>
          <w:sz w:val="26"/>
          <w:szCs w:val="26"/>
        </w:rPr>
        <w:t xml:space="preserve">п.2. </w:t>
      </w:r>
      <w:r>
        <w:rPr>
          <w:sz w:val="26"/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02.11.2023 правонарушение, предусмотренное ч.1 ст.15.33.2 КоАП РФ.  </w:t>
      </w:r>
    </w:p>
    <w:p w:rsidR="00454DAA" w:rsidP="00454DA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Глушкова А.Б.  </w:t>
      </w:r>
      <w:r>
        <w:rPr>
          <w:color w:val="000000" w:themeColor="text1"/>
          <w:sz w:val="26"/>
          <w:szCs w:val="26"/>
        </w:rPr>
        <w:t xml:space="preserve">не явилась, о месте и времени рассмотрения дела была надлежаще уведомлена, ходатайство об отложении рассмотрении дела не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454DAA" w:rsidP="00454D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ст.25.1</w:t>
      </w:r>
      <w:r>
        <w:rPr>
          <w:sz w:val="26"/>
          <w:szCs w:val="26"/>
        </w:rPr>
        <w:t xml:space="preserve">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54DAA" w:rsidP="00454DAA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54DAA" w:rsidP="00454DA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454DAA" w:rsidP="00454D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</w:t>
      </w:r>
      <w:r>
        <w:rPr>
          <w:color w:val="000000"/>
          <w:sz w:val="26"/>
          <w:szCs w:val="26"/>
        </w:rPr>
        <w:t xml:space="preserve">прекращения договора не позднее рабочего дня, следующего за днем его прекращения. </w:t>
      </w:r>
    </w:p>
    <w:p w:rsidR="00454DAA" w:rsidP="00454D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54DAA" w:rsidP="00454D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54DAA" w:rsidP="00454D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судебном заседании установлено, что договор с застрахованы лицом СНИЛС </w:t>
      </w:r>
      <w:r w:rsidR="00393829">
        <w:rPr>
          <w:sz w:val="26"/>
          <w:szCs w:val="26"/>
        </w:rPr>
        <w:t>**</w:t>
      </w:r>
      <w:r w:rsidR="00393829">
        <w:rPr>
          <w:sz w:val="26"/>
          <w:szCs w:val="26"/>
        </w:rPr>
        <w:t xml:space="preserve">*  </w:t>
      </w:r>
      <w:r>
        <w:rPr>
          <w:sz w:val="26"/>
          <w:szCs w:val="26"/>
        </w:rPr>
        <w:t>прекращён</w:t>
      </w:r>
      <w:r>
        <w:rPr>
          <w:sz w:val="26"/>
          <w:szCs w:val="26"/>
        </w:rPr>
        <w:t xml:space="preserve"> 31.10.2023, данные по форме ЕФС-1, раздел 1, подраздел 1.1 представлены 26.04.2024, то есть с нарушением срока.</w:t>
      </w:r>
    </w:p>
    <w:p w:rsidR="00454DAA" w:rsidP="00454DAA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Виновность Глушковой А.Б. в совершении вышеуказанных действий подтверждается исследованными судом: </w:t>
      </w:r>
    </w:p>
    <w:p w:rsidR="00454DAA" w:rsidP="00454DAA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454DAA" w:rsidP="00454DAA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454DAA" w:rsidP="00454DAA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сведениями о застрахованных лицах;</w:t>
      </w:r>
    </w:p>
    <w:p w:rsidR="00454DAA" w:rsidP="00454DAA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отчетом о доставке,</w:t>
      </w:r>
    </w:p>
    <w:p w:rsidR="00454DAA" w:rsidP="00454DAA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выпиской из ЕГРЮЛ.</w:t>
      </w:r>
    </w:p>
    <w:p w:rsidR="00454DAA" w:rsidP="00454DAA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копией приказа, должностной инструкции, договора</w:t>
      </w:r>
    </w:p>
    <w:p w:rsidR="00454DAA" w:rsidP="00454DA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Глушковой А.Б. и ее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454DAA" w:rsidP="00454DA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 ст.15.33.2 КоАП РФ.</w:t>
      </w:r>
    </w:p>
    <w:p w:rsidR="00454DAA" w:rsidP="00454DA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54DAA" w:rsidP="00454DA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454DAA" w:rsidP="00454DAA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54DAA" w:rsidP="00454DAA">
      <w:pPr>
        <w:jc w:val="both"/>
        <w:rPr>
          <w:snapToGrid w:val="0"/>
          <w:color w:val="000000"/>
          <w:sz w:val="26"/>
          <w:szCs w:val="26"/>
        </w:rPr>
      </w:pPr>
    </w:p>
    <w:p w:rsidR="00454DAA" w:rsidP="00454DAA">
      <w:pPr>
        <w:ind w:firstLine="709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454DAA" w:rsidP="00454DAA">
      <w:pPr>
        <w:jc w:val="center"/>
        <w:rPr>
          <w:snapToGrid w:val="0"/>
          <w:color w:val="000000"/>
          <w:sz w:val="26"/>
          <w:szCs w:val="26"/>
        </w:rPr>
      </w:pPr>
    </w:p>
    <w:p w:rsidR="00454DAA" w:rsidP="00454DAA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393829">
        <w:rPr>
          <w:szCs w:val="26"/>
        </w:rPr>
        <w:t xml:space="preserve">***  </w:t>
      </w:r>
      <w:r>
        <w:rPr>
          <w:szCs w:val="26"/>
        </w:rPr>
        <w:t xml:space="preserve"> Глушкову </w:t>
      </w:r>
      <w:r w:rsidR="00393829">
        <w:rPr>
          <w:szCs w:val="26"/>
        </w:rPr>
        <w:t xml:space="preserve">*** 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54DAA" w:rsidP="00454DA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</w:t>
      </w:r>
      <w:r>
        <w:rPr>
          <w:color w:val="000000"/>
          <w:sz w:val="26"/>
          <w:szCs w:val="26"/>
        </w:rPr>
        <w:t xml:space="preserve">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454DAA" w:rsidP="00454DAA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454DAA" w:rsidP="00454DAA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79702700000000173842</w:t>
      </w: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54DAA" w:rsidP="00454D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54DAA" w:rsidP="00454D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454DAA" w:rsidP="00454DAA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454DAA" w:rsidP="00454D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454DAA" w:rsidP="00454D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454DAA" w:rsidP="00454DAA">
      <w:pPr>
        <w:rPr>
          <w:sz w:val="26"/>
          <w:szCs w:val="26"/>
        </w:rPr>
      </w:pPr>
    </w:p>
    <w:p w:rsidR="00454DAA" w:rsidP="00454DAA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454DAA" w:rsidP="00454DAA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454DAA" w:rsidP="00454DAA"/>
    <w:p w:rsidR="009A145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334E7D"/>
    <w:rsid w:val="00393829"/>
    <w:rsid w:val="00454DAA"/>
    <w:rsid w:val="009A14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7D437-124E-40EB-9A9A-E358AC61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54DAA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454DAA"/>
    <w:pPr>
      <w:ind w:firstLine="567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54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54DA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54DA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54DAA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54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54D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54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